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FF11" w14:textId="2A5573CA" w:rsidR="00BF0524" w:rsidRPr="00FD682A" w:rsidRDefault="00FD682A" w:rsidP="00FD682A">
      <w:pPr>
        <w:jc w:val="center"/>
        <w:rPr>
          <w:b/>
          <w:bCs/>
          <w:sz w:val="40"/>
          <w:szCs w:val="40"/>
        </w:rPr>
      </w:pPr>
      <w:r w:rsidRPr="00FD682A">
        <w:rPr>
          <w:b/>
          <w:bCs/>
          <w:sz w:val="40"/>
          <w:szCs w:val="40"/>
        </w:rPr>
        <w:t>Reflective tool: promoting inclusion through dynamic assessment</w:t>
      </w:r>
    </w:p>
    <w:p w14:paraId="312609F0" w14:textId="77777777" w:rsidR="00FD682A" w:rsidRDefault="00FD682A"/>
    <w:p w14:paraId="1C5D8736" w14:textId="77777777" w:rsidR="00FD682A" w:rsidRDefault="00FD682A"/>
    <w:tbl>
      <w:tblPr>
        <w:tblStyle w:val="PlainTable2"/>
        <w:tblW w:w="14180" w:type="dxa"/>
        <w:tblLook w:val="04A0" w:firstRow="1" w:lastRow="0" w:firstColumn="1" w:lastColumn="0" w:noHBand="0" w:noVBand="1"/>
      </w:tblPr>
      <w:tblGrid>
        <w:gridCol w:w="1838"/>
        <w:gridCol w:w="4116"/>
        <w:gridCol w:w="8226"/>
      </w:tblGrid>
      <w:tr w:rsidR="00BF0524" w:rsidRPr="004D5ED1" w14:paraId="334F896F" w14:textId="77777777" w:rsidTr="007A40B4">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B3FF78F" w14:textId="77777777" w:rsidR="00BF0524" w:rsidRPr="004D5ED1" w:rsidRDefault="00BF0524" w:rsidP="007A40B4">
            <w:pPr>
              <w:spacing w:line="480" w:lineRule="auto"/>
              <w:rPr>
                <w:rFonts w:cstheme="minorHAnsi"/>
                <w:sz w:val="22"/>
                <w:szCs w:val="22"/>
              </w:rPr>
            </w:pPr>
            <w:r w:rsidRPr="004D5ED1">
              <w:rPr>
                <w:rFonts w:cstheme="minorHAnsi"/>
                <w:sz w:val="22"/>
                <w:szCs w:val="22"/>
              </w:rPr>
              <w:t>Where</w:t>
            </w:r>
          </w:p>
        </w:tc>
        <w:tc>
          <w:tcPr>
            <w:tcW w:w="4116" w:type="dxa"/>
            <w:shd w:val="clear" w:color="auto" w:fill="auto"/>
          </w:tcPr>
          <w:p w14:paraId="3008EE42" w14:textId="77777777" w:rsidR="00BF0524" w:rsidRPr="004D5ED1" w:rsidRDefault="00BF0524" w:rsidP="007A40B4">
            <w:pPr>
              <w:spacing w:line="48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What</w:t>
            </w:r>
          </w:p>
        </w:tc>
        <w:tc>
          <w:tcPr>
            <w:tcW w:w="8226" w:type="dxa"/>
            <w:shd w:val="clear" w:color="auto" w:fill="auto"/>
          </w:tcPr>
          <w:p w14:paraId="61A9347D" w14:textId="77777777" w:rsidR="00BF0524" w:rsidRPr="004D5ED1" w:rsidRDefault="00BF0524" w:rsidP="007A40B4">
            <w:pPr>
              <w:spacing w:line="48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Why</w:t>
            </w:r>
          </w:p>
        </w:tc>
      </w:tr>
      <w:tr w:rsidR="00BF0524" w:rsidRPr="004D5ED1" w14:paraId="4B19C71F" w14:textId="77777777" w:rsidTr="007A40B4">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tcPr>
          <w:p w14:paraId="0D5841FE" w14:textId="77777777" w:rsidR="00BF0524" w:rsidRPr="004D5ED1" w:rsidRDefault="00BF0524" w:rsidP="007A40B4">
            <w:pPr>
              <w:spacing w:line="480" w:lineRule="auto"/>
              <w:rPr>
                <w:rFonts w:cstheme="minorHAnsi"/>
                <w:sz w:val="22"/>
                <w:szCs w:val="22"/>
              </w:rPr>
            </w:pPr>
            <w:r w:rsidRPr="004D5ED1">
              <w:rPr>
                <w:rFonts w:cstheme="minorHAnsi"/>
                <w:sz w:val="22"/>
                <w:szCs w:val="22"/>
              </w:rPr>
              <w:t>1. EPS Service Level Factors</w:t>
            </w:r>
          </w:p>
        </w:tc>
        <w:tc>
          <w:tcPr>
            <w:tcW w:w="4116" w:type="dxa"/>
            <w:shd w:val="clear" w:color="auto" w:fill="auto"/>
          </w:tcPr>
          <w:p w14:paraId="0DE85883"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1.1 Do you have an assessment policy that is reviewed?</w:t>
            </w:r>
          </w:p>
          <w:p w14:paraId="259845A6"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8226" w:type="dxa"/>
            <w:shd w:val="clear" w:color="auto" w:fill="auto"/>
          </w:tcPr>
          <w:p w14:paraId="5DB4C3A6"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To establish a shared understanding and consistency around the purpose and principles of good assessment (Hussain &amp; Woods, 2019). </w:t>
            </w:r>
          </w:p>
          <w:p w14:paraId="7AC2A90B" w14:textId="0354B06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To emphasi</w:t>
            </w:r>
            <w:r w:rsidR="00FD682A">
              <w:rPr>
                <w:rFonts w:cstheme="minorHAnsi"/>
                <w:sz w:val="22"/>
                <w:szCs w:val="22"/>
              </w:rPr>
              <w:t>s</w:t>
            </w:r>
            <w:r w:rsidRPr="004D5ED1">
              <w:rPr>
                <w:rFonts w:cstheme="minorHAnsi"/>
                <w:sz w:val="22"/>
                <w:szCs w:val="22"/>
              </w:rPr>
              <w:t xml:space="preserve">e the importance of improving the quality of teaching and learning rather than just monitoring student progress </w:t>
            </w:r>
            <w:sdt>
              <w:sdtPr>
                <w:rPr>
                  <w:rFonts w:cstheme="minorHAnsi"/>
                  <w:color w:val="000000"/>
                  <w:sz w:val="22"/>
                  <w:szCs w:val="22"/>
                </w:rPr>
                <w:tag w:val="MENDELEY_CITATION_v3_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"/>
                <w:id w:val="59533503"/>
                <w:placeholder>
                  <w:docPart w:val="39B1C67613129745A557F0DFC28147D8"/>
                </w:placeholder>
              </w:sdtPr>
              <w:sdtContent>
                <w:r w:rsidRPr="004D5ED1">
                  <w:rPr>
                    <w:rFonts w:cstheme="minorHAnsi"/>
                    <w:color w:val="000000"/>
                    <w:sz w:val="22"/>
                    <w:szCs w:val="22"/>
                  </w:rPr>
                  <w:t>(Brown, 2004).</w:t>
                </w:r>
              </w:sdtContent>
            </w:sdt>
          </w:p>
          <w:p w14:paraId="18DC00DC"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To review the effectiveness of EPs’ work by monitoring its impact on change </w:t>
            </w:r>
            <w:sdt>
              <w:sdtPr>
                <w:rPr>
                  <w:rFonts w:cstheme="minorHAnsi"/>
                  <w:color w:val="000000"/>
                  <w:sz w:val="22"/>
                  <w:szCs w:val="22"/>
                </w:rPr>
                <w:tag w:val="MENDELEY_CITATION_v3_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"/>
                <w:id w:val="196047326"/>
                <w:placeholder>
                  <w:docPart w:val="39B1C67613129745A557F0DFC28147D8"/>
                </w:placeholder>
              </w:sdtPr>
              <w:sdtContent>
                <w:r w:rsidRPr="004D5ED1">
                  <w:rPr>
                    <w:rFonts w:cstheme="minorHAnsi"/>
                    <w:color w:val="000000"/>
                    <w:sz w:val="22"/>
                    <w:szCs w:val="22"/>
                  </w:rPr>
                  <w:t>(Parson, 1995)</w:t>
                </w:r>
              </w:sdtContent>
            </w:sdt>
            <w:r w:rsidRPr="004D5ED1">
              <w:rPr>
                <w:rFonts w:cstheme="minorHAnsi"/>
                <w:sz w:val="22"/>
                <w:szCs w:val="22"/>
              </w:rPr>
              <w:t>.</w:t>
            </w:r>
          </w:p>
        </w:tc>
      </w:tr>
      <w:tr w:rsidR="00BF0524" w:rsidRPr="004D5ED1" w14:paraId="164C9A82" w14:textId="77777777" w:rsidTr="007A40B4">
        <w:trPr>
          <w:trHeight w:val="796"/>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36F8C9E0"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01657982"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1.2 Do you have a video policy? </w:t>
            </w:r>
          </w:p>
          <w:p w14:paraId="2CF32F9E"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8226" w:type="dxa"/>
            <w:shd w:val="clear" w:color="auto" w:fill="auto"/>
          </w:tcPr>
          <w:p w14:paraId="08768D81"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To allow EPS to video their assessment practice for their own professional development, reflection and to support the understanding of other key stakeholders in the assessment</w:t>
            </w:r>
            <w:r w:rsidRPr="004D5ED1">
              <w:rPr>
                <w:rFonts w:cstheme="minorHAnsi"/>
                <w:color w:val="000000" w:themeColor="text1"/>
                <w:sz w:val="22"/>
                <w:szCs w:val="22"/>
              </w:rPr>
              <w:t xml:space="preserve"> </w:t>
            </w:r>
            <w:sdt>
              <w:sdtPr>
                <w:rPr>
                  <w:rFonts w:cstheme="minorHAnsi"/>
                  <w:color w:val="000000"/>
                  <w:sz w:val="22"/>
                  <w:szCs w:val="22"/>
                </w:rPr>
                <w:tag w:val="MENDELEY_CITATION_v3_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"/>
                <w:id w:val="-1146198989"/>
                <w:placeholder>
                  <w:docPart w:val="39B1C67613129745A557F0DFC28147D8"/>
                </w:placeholder>
              </w:sdtPr>
              <w:sdtContent>
                <w:r w:rsidRPr="004D5ED1">
                  <w:rPr>
                    <w:rFonts w:eastAsia="Times New Roman" w:cstheme="minorHAnsi"/>
                    <w:color w:val="000000"/>
                    <w:sz w:val="22"/>
                    <w:szCs w:val="22"/>
                  </w:rPr>
                  <w:t>(</w:t>
                </w:r>
                <w:proofErr w:type="spellStart"/>
                <w:r w:rsidRPr="004D5ED1">
                  <w:rPr>
                    <w:rFonts w:eastAsia="Times New Roman" w:cstheme="minorHAnsi"/>
                    <w:color w:val="000000"/>
                    <w:sz w:val="22"/>
                    <w:szCs w:val="22"/>
                  </w:rPr>
                  <w:t>Callicott</w:t>
                </w:r>
                <w:proofErr w:type="spellEnd"/>
                <w:r w:rsidRPr="004D5ED1">
                  <w:rPr>
                    <w:rFonts w:eastAsia="Times New Roman" w:cstheme="minorHAnsi"/>
                    <w:color w:val="000000"/>
                    <w:sz w:val="22"/>
                    <w:szCs w:val="22"/>
                  </w:rPr>
                  <w:t xml:space="preserve"> et al., 2020; Murray &amp; Leadbetter, 2018)</w:t>
                </w:r>
              </w:sdtContent>
            </w:sdt>
            <w:r w:rsidRPr="004D5ED1">
              <w:rPr>
                <w:rFonts w:cstheme="minorHAnsi"/>
                <w:color w:val="000000"/>
                <w:sz w:val="22"/>
                <w:szCs w:val="22"/>
              </w:rPr>
              <w:t>.</w:t>
            </w:r>
          </w:p>
          <w:p w14:paraId="471F4952"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To ensure EPs are practicing ethically and in line with GDPR </w:t>
            </w:r>
            <w:sdt>
              <w:sdtPr>
                <w:rPr>
                  <w:rFonts w:cstheme="minorHAnsi"/>
                  <w:color w:val="000000"/>
                  <w:sz w:val="22"/>
                  <w:szCs w:val="22"/>
                </w:rPr>
                <w:tag w:val="MENDELEY_CITATION_v3_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"/>
                <w:id w:val="16518575"/>
                <w:placeholder>
                  <w:docPart w:val="39B1C67613129745A557F0DFC28147D8"/>
                </w:placeholder>
              </w:sdtPr>
              <w:sdtContent>
                <w:r w:rsidRPr="004D5ED1">
                  <w:rPr>
                    <w:rFonts w:cstheme="minorHAnsi"/>
                    <w:color w:val="000000"/>
                    <w:sz w:val="22"/>
                    <w:szCs w:val="22"/>
                  </w:rPr>
                  <w:t>(2016).</w:t>
                </w:r>
              </w:sdtContent>
            </w:sdt>
          </w:p>
        </w:tc>
      </w:tr>
      <w:tr w:rsidR="00BF0524" w:rsidRPr="004D5ED1" w14:paraId="28433DB0" w14:textId="77777777" w:rsidTr="007A40B4">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13D02294"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32CB47D5"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 xml:space="preserve">1.3 Is </w:t>
            </w:r>
            <w:proofErr w:type="gramStart"/>
            <w:r w:rsidRPr="004D5ED1">
              <w:rPr>
                <w:rFonts w:cstheme="minorHAnsi"/>
                <w:color w:val="0D0D0D"/>
                <w:sz w:val="22"/>
                <w:szCs w:val="22"/>
                <w:shd w:val="clear" w:color="auto" w:fill="FFFFFF"/>
              </w:rPr>
              <w:t>there</w:t>
            </w:r>
            <w:proofErr w:type="gramEnd"/>
            <w:r w:rsidRPr="004D5ED1">
              <w:rPr>
                <w:rFonts w:cstheme="minorHAnsi"/>
                <w:color w:val="0D0D0D"/>
                <w:sz w:val="22"/>
                <w:szCs w:val="22"/>
                <w:shd w:val="clear" w:color="auto" w:fill="FFFFFF"/>
              </w:rPr>
              <w:t xml:space="preserve"> protected time for supervision for dynamic assessment?</w:t>
            </w:r>
          </w:p>
          <w:p w14:paraId="3B8F7578"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8226" w:type="dxa"/>
            <w:shd w:val="clear" w:color="auto" w:fill="auto"/>
          </w:tcPr>
          <w:p w14:paraId="099A5430" w14:textId="07A8CF61"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lastRenderedPageBreak/>
              <w:t xml:space="preserve">Supervision is considered essential for mastery in dynamic assessment practice </w:t>
            </w:r>
            <w:sdt>
              <w:sdtPr>
                <w:rPr>
                  <w:rFonts w:cstheme="minorHAnsi"/>
                  <w:color w:val="000000"/>
                  <w:sz w:val="22"/>
                  <w:szCs w:val="22"/>
                </w:rPr>
                <w:tag w:val="MENDELEY_CITATION_v3_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"/>
                <w:id w:val="596915780"/>
                <w:placeholder>
                  <w:docPart w:val="39B1C67613129745A557F0DFC28147D8"/>
                </w:placeholder>
              </w:sdtPr>
              <w:sdtContent>
                <w:r w:rsidRPr="004D5ED1">
                  <w:rPr>
                    <w:rFonts w:eastAsia="Times New Roman" w:cstheme="minorHAnsi"/>
                    <w:color w:val="000000"/>
                    <w:sz w:val="22"/>
                    <w:szCs w:val="22"/>
                  </w:rPr>
                  <w:t xml:space="preserve">(Green &amp; Birch, 2019; Haywood &amp; </w:t>
                </w:r>
                <w:proofErr w:type="spellStart"/>
                <w:r w:rsidRPr="004D5ED1">
                  <w:rPr>
                    <w:rFonts w:eastAsia="Times New Roman" w:cstheme="minorHAnsi"/>
                    <w:color w:val="000000"/>
                    <w:sz w:val="22"/>
                    <w:szCs w:val="22"/>
                  </w:rPr>
                  <w:t>Lidz</w:t>
                </w:r>
                <w:proofErr w:type="spellEnd"/>
                <w:r w:rsidRPr="004D5ED1">
                  <w:rPr>
                    <w:rFonts w:eastAsia="Times New Roman" w:cstheme="minorHAnsi"/>
                    <w:color w:val="000000"/>
                    <w:sz w:val="22"/>
                    <w:szCs w:val="22"/>
                  </w:rPr>
                  <w:t xml:space="preserve">, 2005; </w:t>
                </w:r>
                <w:proofErr w:type="spellStart"/>
                <w:r w:rsidRPr="004D5ED1">
                  <w:rPr>
                    <w:rFonts w:eastAsia="Times New Roman" w:cstheme="minorHAnsi"/>
                    <w:color w:val="000000"/>
                    <w:sz w:val="22"/>
                    <w:szCs w:val="22"/>
                  </w:rPr>
                  <w:t>Lidz</w:t>
                </w:r>
                <w:proofErr w:type="spellEnd"/>
                <w:r w:rsidRPr="004D5ED1">
                  <w:rPr>
                    <w:rFonts w:eastAsia="Times New Roman" w:cstheme="minorHAnsi"/>
                    <w:color w:val="000000"/>
                    <w:sz w:val="22"/>
                    <w:szCs w:val="22"/>
                  </w:rPr>
                  <w:t>, 1991).</w:t>
                </w:r>
              </w:sdtContent>
            </w:sdt>
          </w:p>
          <w:p w14:paraId="009C75E1"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lastRenderedPageBreak/>
              <w:t>The EP plays an active role in the assessment, requiring careful consideration of their experiences and how to maximise their impact.</w:t>
            </w:r>
          </w:p>
          <w:p w14:paraId="0D62F44F"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This is a time they might challenge biases and assumptions and supports their professional development to offer quality assessments </w:t>
            </w:r>
            <w:sdt>
              <w:sdtPr>
                <w:rPr>
                  <w:rFonts w:cstheme="minorHAnsi"/>
                  <w:color w:val="000000"/>
                  <w:sz w:val="22"/>
                  <w:szCs w:val="22"/>
                </w:rPr>
                <w:tag w:val="MENDELEY_CITATION_v3_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"/>
                <w:id w:val="141248986"/>
                <w:placeholder>
                  <w:docPart w:val="39B1C67613129745A557F0DFC28147D8"/>
                </w:placeholder>
              </w:sdtPr>
              <w:sdtContent>
                <w:r w:rsidRPr="004D5ED1">
                  <w:rPr>
                    <w:rFonts w:cstheme="minorHAnsi"/>
                    <w:color w:val="000000"/>
                    <w:sz w:val="22"/>
                    <w:szCs w:val="22"/>
                  </w:rPr>
                  <w:t>(</w:t>
                </w:r>
                <w:proofErr w:type="spellStart"/>
                <w:r w:rsidRPr="004D5ED1">
                  <w:rPr>
                    <w:rFonts w:cstheme="minorHAnsi"/>
                    <w:color w:val="000000"/>
                    <w:sz w:val="22"/>
                    <w:szCs w:val="22"/>
                  </w:rPr>
                  <w:t>Callicott</w:t>
                </w:r>
                <w:proofErr w:type="spellEnd"/>
                <w:r w:rsidRPr="004D5ED1">
                  <w:rPr>
                    <w:rFonts w:cstheme="minorHAnsi"/>
                    <w:color w:val="000000"/>
                    <w:sz w:val="22"/>
                    <w:szCs w:val="22"/>
                  </w:rPr>
                  <w:t xml:space="preserve"> et al., 2020).</w:t>
                </w:r>
              </w:sdtContent>
            </w:sdt>
          </w:p>
        </w:tc>
      </w:tr>
      <w:tr w:rsidR="00BF0524" w:rsidRPr="004D5ED1" w14:paraId="3A06C0DA" w14:textId="77777777" w:rsidTr="007A40B4">
        <w:trPr>
          <w:trHeight w:val="416"/>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tcPr>
          <w:p w14:paraId="36A256C0" w14:textId="77777777" w:rsidR="00BF0524" w:rsidRPr="004D5ED1" w:rsidRDefault="00BF0524" w:rsidP="007A40B4">
            <w:pPr>
              <w:spacing w:line="480" w:lineRule="auto"/>
              <w:rPr>
                <w:rFonts w:cstheme="minorHAnsi"/>
                <w:sz w:val="22"/>
                <w:szCs w:val="22"/>
              </w:rPr>
            </w:pPr>
            <w:r w:rsidRPr="004D5ED1">
              <w:rPr>
                <w:rFonts w:cstheme="minorHAnsi"/>
                <w:sz w:val="22"/>
                <w:szCs w:val="22"/>
              </w:rPr>
              <w:lastRenderedPageBreak/>
              <w:t xml:space="preserve">2. Negotiating the Work </w:t>
            </w:r>
          </w:p>
        </w:tc>
        <w:tc>
          <w:tcPr>
            <w:tcW w:w="4116" w:type="dxa"/>
            <w:shd w:val="clear" w:color="auto" w:fill="auto"/>
          </w:tcPr>
          <w:p w14:paraId="0CE6E2BA"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2.1 Is there agreed time for a consultation after direct testing?</w:t>
            </w:r>
          </w:p>
        </w:tc>
        <w:tc>
          <w:tcPr>
            <w:tcW w:w="8226" w:type="dxa"/>
            <w:shd w:val="clear" w:color="auto" w:fill="auto"/>
          </w:tcPr>
          <w:p w14:paraId="1094A2B6"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By allowing key stakeholders to share their concerns and perspectives, collaborative next steps can be developed, increasing the likelihood of action and ownership by the adults responsible for the students' education (Deutsch, 2017; Yeomans, 2008).</w:t>
            </w:r>
          </w:p>
          <w:p w14:paraId="3132C8E1"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Allows EPs to challenge negative narratives (Stringer, 2008).</w:t>
            </w:r>
          </w:p>
          <w:p w14:paraId="04513263"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Allows EP to highlight strengths in learner skills, mediation and tasks, and discuss how this could be improved following the dynamic assessment to support effective learning </w:t>
            </w:r>
            <w:sdt>
              <w:sdtPr>
                <w:rPr>
                  <w:rFonts w:cstheme="minorHAnsi"/>
                  <w:color w:val="000000"/>
                  <w:sz w:val="22"/>
                  <w:szCs w:val="22"/>
                </w:rPr>
                <w:tag w:val="MENDELEY_CITATION_v3_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"/>
                <w:id w:val="-1265070333"/>
                <w:placeholder>
                  <w:docPart w:val="39B1C67613129745A557F0DFC28147D8"/>
                </w:placeholder>
              </w:sdtPr>
              <w:sdtContent>
                <w:r w:rsidRPr="004D5ED1">
                  <w:rPr>
                    <w:rFonts w:eastAsia="Times New Roman" w:cstheme="minorHAnsi"/>
                    <w:color w:val="000000"/>
                    <w:sz w:val="22"/>
                    <w:szCs w:val="22"/>
                  </w:rPr>
                  <w:t>(Deutsch, 2017; Green &amp; Birch, 2019)</w:t>
                </w:r>
              </w:sdtContent>
            </w:sdt>
            <w:r w:rsidRPr="004D5ED1">
              <w:rPr>
                <w:rFonts w:cstheme="minorHAnsi"/>
                <w:sz w:val="22"/>
                <w:szCs w:val="22"/>
              </w:rPr>
              <w:t>.</w:t>
            </w:r>
          </w:p>
        </w:tc>
      </w:tr>
      <w:tr w:rsidR="00BF0524" w:rsidRPr="004D5ED1" w14:paraId="1D7DB9EE" w14:textId="77777777" w:rsidTr="007A40B4">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30215093"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091CE807"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2.2 Have you scheduled time to review?</w:t>
            </w:r>
          </w:p>
        </w:tc>
        <w:tc>
          <w:tcPr>
            <w:tcW w:w="8226" w:type="dxa"/>
            <w:shd w:val="clear" w:color="auto" w:fill="auto"/>
          </w:tcPr>
          <w:p w14:paraId="34FE191A"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Greater accountability of actions and engenders a sense of collaborative engagement </w:t>
            </w:r>
            <w:sdt>
              <w:sdtPr>
                <w:rPr>
                  <w:rFonts w:cstheme="minorHAnsi"/>
                  <w:color w:val="000000"/>
                  <w:sz w:val="22"/>
                  <w:szCs w:val="22"/>
                </w:rPr>
                <w:tag w:val="MENDELEY_CITATION_v3_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"/>
                <w:id w:val="1687009993"/>
                <w:placeholder>
                  <w:docPart w:val="39B1C67613129745A557F0DFC28147D8"/>
                </w:placeholder>
              </w:sdtPr>
              <w:sdtEndPr>
                <w:rPr>
                  <w:shd w:val="clear" w:color="auto" w:fill="FFFFFF"/>
                </w:rPr>
              </w:sdtEndPr>
              <w:sdtContent>
                <w:r w:rsidRPr="004D5ED1">
                  <w:rPr>
                    <w:rFonts w:cstheme="minorHAnsi"/>
                    <w:color w:val="000000"/>
                    <w:sz w:val="22"/>
                    <w:szCs w:val="22"/>
                  </w:rPr>
                  <w:t>(Wisniewski et al., 2020)</w:t>
                </w:r>
              </w:sdtContent>
            </w:sdt>
            <w:r w:rsidRPr="004D5ED1">
              <w:rPr>
                <w:rFonts w:cstheme="minorHAnsi"/>
                <w:color w:val="000000" w:themeColor="text1"/>
                <w:sz w:val="22"/>
                <w:szCs w:val="22"/>
                <w:shd w:val="clear" w:color="auto" w:fill="FFFFFF"/>
              </w:rPr>
              <w:t>.</w:t>
            </w:r>
          </w:p>
          <w:p w14:paraId="1315DC01"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Aligns with plan, do, review (SEN CfP, 2014). </w:t>
            </w:r>
          </w:p>
          <w:p w14:paraId="48A5D8DF"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lastRenderedPageBreak/>
              <w:t xml:space="preserve">Allows an understanding of the situation as it develops and acts as a reminder of good practice and support ongoing implementation </w:t>
            </w:r>
            <w:sdt>
              <w:sdtPr>
                <w:rPr>
                  <w:rFonts w:cstheme="minorHAnsi"/>
                  <w:color w:val="000000"/>
                  <w:sz w:val="22"/>
                  <w:szCs w:val="22"/>
                </w:rPr>
                <w:tag w:val="MENDELEY_CITATION_v3_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"/>
                <w:id w:val="-820956379"/>
                <w:placeholder>
                  <w:docPart w:val="39B1C67613129745A557F0DFC28147D8"/>
                </w:placeholder>
              </w:sdtPr>
              <w:sdtContent>
                <w:r w:rsidRPr="004D5ED1">
                  <w:rPr>
                    <w:rFonts w:cstheme="minorHAnsi"/>
                    <w:color w:val="000000"/>
                    <w:sz w:val="22"/>
                    <w:szCs w:val="22"/>
                  </w:rPr>
                  <w:t>(Lauchlan, 2012)</w:t>
                </w:r>
              </w:sdtContent>
            </w:sdt>
            <w:r w:rsidRPr="004D5ED1">
              <w:rPr>
                <w:rFonts w:cstheme="minorHAnsi"/>
                <w:color w:val="000000"/>
                <w:sz w:val="22"/>
                <w:szCs w:val="22"/>
              </w:rPr>
              <w:t>.</w:t>
            </w:r>
          </w:p>
        </w:tc>
      </w:tr>
      <w:tr w:rsidR="00BF0524" w:rsidRPr="004D5ED1" w14:paraId="300BB17A" w14:textId="77777777" w:rsidTr="007A40B4">
        <w:trPr>
          <w:trHeight w:val="90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7B52ADE8"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2DE6A44E"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2.3 Is a staff member scheduled to be present during the direct testing?</w:t>
            </w:r>
          </w:p>
        </w:tc>
        <w:tc>
          <w:tcPr>
            <w:tcW w:w="8226" w:type="dxa"/>
            <w:shd w:val="clear" w:color="auto" w:fill="auto"/>
          </w:tcPr>
          <w:p w14:paraId="043A03F4"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Opportunity for professional development for staff, through observing the EP modelling mediation, then reflecting after. This could develop their practice which could have a positive impact on all learners they interact with (Levi, 2023; Stacey, 2017).  </w:t>
            </w:r>
          </w:p>
          <w:p w14:paraId="40B66349"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Staff can notice things EP may miss and may make the learner feel comfortable (Stacey, 2017).</w:t>
            </w:r>
          </w:p>
        </w:tc>
      </w:tr>
      <w:tr w:rsidR="00BF0524" w:rsidRPr="004D5ED1" w14:paraId="2C973A42" w14:textId="77777777" w:rsidTr="00FD682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4BA45383"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7A249949"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2.4 Have you inquired about the school’s requirements for videoing the assessment?</w:t>
            </w:r>
          </w:p>
        </w:tc>
        <w:tc>
          <w:tcPr>
            <w:tcW w:w="8226" w:type="dxa"/>
            <w:shd w:val="clear" w:color="auto" w:fill="auto"/>
          </w:tcPr>
          <w:p w14:paraId="69197769"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Videoing the assessment allows the opportunity for adults (parents/guardians/ staff) to be involved, even if they cannot be present (Hussain &amp; Woods, 2019; Landor et al., 2007; Lauchlan et al., 2007).</w:t>
            </w:r>
          </w:p>
          <w:p w14:paraId="1106D495"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Provides concrete example of the learner’s strengths and effective mediation which can stimulate discussion about what i</w:t>
            </w:r>
            <w:r>
              <w:rPr>
                <w:rFonts w:cstheme="minorHAnsi"/>
                <w:sz w:val="22"/>
                <w:szCs w:val="22"/>
              </w:rPr>
              <w:t>s</w:t>
            </w:r>
            <w:r w:rsidRPr="004D5ED1">
              <w:rPr>
                <w:rFonts w:cstheme="minorHAnsi"/>
                <w:sz w:val="22"/>
                <w:szCs w:val="22"/>
              </w:rPr>
              <w:t xml:space="preserve"> possible for this learner and support their mediation skills. </w:t>
            </w:r>
          </w:p>
          <w:p w14:paraId="4E161F03"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Allows EP to be fully present in the moment, as they can go back and notice the impact later (Lauchlan et al., 2007). </w:t>
            </w:r>
          </w:p>
          <w:p w14:paraId="41B0897C"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lastRenderedPageBreak/>
              <w:t>See 1.2.</w:t>
            </w:r>
          </w:p>
        </w:tc>
      </w:tr>
      <w:tr w:rsidR="00BF0524" w:rsidRPr="004D5ED1" w14:paraId="20AFE935" w14:textId="77777777" w:rsidTr="007A40B4">
        <w:trPr>
          <w:trHeight w:val="133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40A2B225"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3C9909D0"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2.5 Could you offer dynamic assessment consultatively, without direct assessment, if appropriate?</w:t>
            </w:r>
          </w:p>
        </w:tc>
        <w:tc>
          <w:tcPr>
            <w:tcW w:w="8226" w:type="dxa"/>
            <w:shd w:val="clear" w:color="auto" w:fill="auto"/>
          </w:tcPr>
          <w:p w14:paraId="561A3845"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If time is limited, the school will not have to pay for the ‘direct time’.</w:t>
            </w:r>
          </w:p>
          <w:p w14:paraId="46ED8263"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Greater focus on providing feedback to the learning situation between staff and learner through noticing strengths and areas of development for staff to support reflection, which could support their professional development </w:t>
            </w:r>
            <w:sdt>
              <w:sdtPr>
                <w:rPr>
                  <w:rFonts w:cstheme="minorHAnsi"/>
                  <w:color w:val="000000"/>
                  <w:sz w:val="22"/>
                  <w:szCs w:val="22"/>
                </w:rPr>
                <w:tag w:val="MENDELEY_CITATION_v3_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"/>
                <w:id w:val="1257867739"/>
                <w:placeholder>
                  <w:docPart w:val="39B1C67613129745A557F0DFC28147D8"/>
                </w:placeholder>
              </w:sdtPr>
              <w:sdtContent>
                <w:r w:rsidRPr="004D5ED1">
                  <w:rPr>
                    <w:rFonts w:eastAsia="Times New Roman" w:cstheme="minorHAnsi"/>
                    <w:color w:val="000000"/>
                    <w:sz w:val="22"/>
                    <w:szCs w:val="22"/>
                  </w:rPr>
                  <w:t>(Nolan &amp; Moreland, 2014)</w:t>
                </w:r>
              </w:sdtContent>
            </w:sdt>
            <w:r w:rsidRPr="004D5ED1">
              <w:rPr>
                <w:rFonts w:cstheme="minorHAnsi"/>
                <w:color w:val="000000"/>
                <w:sz w:val="22"/>
                <w:szCs w:val="22"/>
              </w:rPr>
              <w:t>.</w:t>
            </w:r>
          </w:p>
        </w:tc>
      </w:tr>
      <w:tr w:rsidR="00BF0524" w:rsidRPr="004D5ED1" w14:paraId="3C516A76" w14:textId="77777777" w:rsidTr="007A40B4">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tcPr>
          <w:p w14:paraId="1792568C" w14:textId="77777777" w:rsidR="00BF0524" w:rsidRPr="004D5ED1" w:rsidRDefault="00BF0524" w:rsidP="007A40B4">
            <w:pPr>
              <w:spacing w:line="480" w:lineRule="auto"/>
              <w:rPr>
                <w:rFonts w:cstheme="minorHAnsi"/>
                <w:sz w:val="22"/>
                <w:szCs w:val="22"/>
              </w:rPr>
            </w:pPr>
            <w:r w:rsidRPr="004D5ED1">
              <w:rPr>
                <w:rFonts w:cstheme="minorHAnsi"/>
                <w:sz w:val="22"/>
                <w:szCs w:val="22"/>
              </w:rPr>
              <w:t>3.Planning the Work</w:t>
            </w:r>
          </w:p>
          <w:p w14:paraId="640EE67D"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2AAD3B01"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3.1 Have you set aside time to self-reflect and with others?</w:t>
            </w:r>
          </w:p>
          <w:p w14:paraId="52BD56ED"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8226" w:type="dxa"/>
            <w:shd w:val="clear" w:color="auto" w:fill="auto"/>
          </w:tcPr>
          <w:p w14:paraId="44BC9977"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This allows you to process your observations and thoughts about the assessment. </w:t>
            </w:r>
          </w:p>
          <w:p w14:paraId="12583C21"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Reflecting with others allows you to gain different perspectives and insights, and to identify any areas you may have missed </w:t>
            </w:r>
            <w:sdt>
              <w:sdtPr>
                <w:rPr>
                  <w:rFonts w:cstheme="minorHAnsi"/>
                  <w:color w:val="000000"/>
                  <w:sz w:val="22"/>
                  <w:szCs w:val="22"/>
                </w:rPr>
                <w:tag w:val="MENDELEY_CITATION_v3_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"/>
                <w:id w:val="-204175148"/>
                <w:placeholder>
                  <w:docPart w:val="39B1C67613129745A557F0DFC28147D8"/>
                </w:placeholder>
              </w:sdtPr>
              <w:sdtContent>
                <w:r w:rsidRPr="004D5ED1">
                  <w:rPr>
                    <w:rFonts w:cstheme="minorHAnsi"/>
                    <w:color w:val="000000"/>
                    <w:sz w:val="22"/>
                    <w:szCs w:val="22"/>
                  </w:rPr>
                  <w:t>(</w:t>
                </w:r>
                <w:proofErr w:type="spellStart"/>
                <w:r w:rsidRPr="004D5ED1">
                  <w:rPr>
                    <w:rFonts w:cstheme="minorHAnsi"/>
                    <w:color w:val="000000"/>
                    <w:sz w:val="22"/>
                    <w:szCs w:val="22"/>
                  </w:rPr>
                  <w:t>Callicott</w:t>
                </w:r>
                <w:proofErr w:type="spellEnd"/>
                <w:r w:rsidRPr="004D5ED1">
                  <w:rPr>
                    <w:rFonts w:cstheme="minorHAnsi"/>
                    <w:color w:val="000000"/>
                    <w:sz w:val="22"/>
                    <w:szCs w:val="22"/>
                  </w:rPr>
                  <w:t xml:space="preserve"> et al., 2020).</w:t>
                </w:r>
              </w:sdtContent>
            </w:sdt>
          </w:p>
          <w:p w14:paraId="5E0785EB"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Using reflective tools like the CAP </w:t>
            </w:r>
            <w:sdt>
              <w:sdtPr>
                <w:rPr>
                  <w:rFonts w:cstheme="minorHAnsi"/>
                  <w:color w:val="000000"/>
                  <w:sz w:val="22"/>
                  <w:szCs w:val="22"/>
                </w:rPr>
                <w:tag w:val="MENDELEY_CITATION_v3_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"/>
                <w:id w:val="-1359282487"/>
                <w:placeholder>
                  <w:docPart w:val="39B1C67613129745A557F0DFC28147D8"/>
                </w:placeholder>
              </w:sdtPr>
              <w:sdtContent>
                <w:r w:rsidRPr="004D5ED1">
                  <w:rPr>
                    <w:rFonts w:eastAsia="Times New Roman" w:cstheme="minorHAnsi"/>
                    <w:color w:val="000000"/>
                    <w:sz w:val="22"/>
                    <w:szCs w:val="22"/>
                  </w:rPr>
                  <w:t>(Deutsch &amp; Mohammed, 2010)</w:t>
                </w:r>
              </w:sdtContent>
            </w:sdt>
            <w:r w:rsidRPr="004D5ED1">
              <w:rPr>
                <w:rFonts w:cstheme="minorHAnsi"/>
                <w:sz w:val="22"/>
                <w:szCs w:val="22"/>
              </w:rPr>
              <w:t xml:space="preserve">, MAML (Green, 2020) or Cognitive and Affective Checklists (Lauchlan &amp; Daly, 2023) allows you to keep the theory at the heart of the approach. </w:t>
            </w:r>
          </w:p>
          <w:p w14:paraId="61A97098"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See 1.3.</w:t>
            </w:r>
          </w:p>
        </w:tc>
      </w:tr>
      <w:tr w:rsidR="00BF0524" w:rsidRPr="004D5ED1" w14:paraId="6EB1B708" w14:textId="77777777" w:rsidTr="007A40B4">
        <w:trPr>
          <w:trHeight w:val="1018"/>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1A6DF248"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06F47D97"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3.2 Have you discovered the learner’s preferences for the assessment? </w:t>
            </w:r>
          </w:p>
        </w:tc>
        <w:tc>
          <w:tcPr>
            <w:tcW w:w="8226" w:type="dxa"/>
            <w:shd w:val="clear" w:color="auto" w:fill="auto"/>
          </w:tcPr>
          <w:p w14:paraId="6C82BDA1"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This helps choose assessment tasks and materials that are engaging and motivating, so the learner is actively engaged.</w:t>
            </w:r>
          </w:p>
        </w:tc>
      </w:tr>
      <w:tr w:rsidR="00BF0524" w:rsidRPr="004D5ED1" w14:paraId="2A151E37" w14:textId="77777777" w:rsidTr="007A40B4">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32C79D2D"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2EE59726"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3.3 Consider what skills the task demands of the learner and what mediation might be needed to support?</w:t>
            </w:r>
          </w:p>
        </w:tc>
        <w:tc>
          <w:tcPr>
            <w:tcW w:w="8226" w:type="dxa"/>
            <w:shd w:val="clear" w:color="auto" w:fill="auto"/>
          </w:tcPr>
          <w:p w14:paraId="38E45171"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Provides a holistic assessment, that moves away from simply identifying ‘learner needs’, but sees the learning situation in context, with the aim of driving meaningful change in practice </w:t>
            </w:r>
            <w:sdt>
              <w:sdtPr>
                <w:rPr>
                  <w:rFonts w:cstheme="minorHAnsi"/>
                  <w:color w:val="000000"/>
                  <w:sz w:val="22"/>
                  <w:szCs w:val="22"/>
                </w:rPr>
                <w:tag w:val="MENDELEY_CITATION_v3_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"/>
                <w:id w:val="60760909"/>
                <w:placeholder>
                  <w:docPart w:val="39B1C67613129745A557F0DFC28147D8"/>
                </w:placeholder>
              </w:sdtPr>
              <w:sdtContent>
                <w:r w:rsidRPr="004D5ED1">
                  <w:rPr>
                    <w:rFonts w:eastAsia="Times New Roman" w:cstheme="minorHAnsi"/>
                    <w:color w:val="000000"/>
                    <w:sz w:val="22"/>
                    <w:szCs w:val="22"/>
                  </w:rPr>
                  <w:t>(DECP, 2002; Frederickson &amp; Cline, 2015).</w:t>
                </w:r>
              </w:sdtContent>
            </w:sdt>
          </w:p>
        </w:tc>
      </w:tr>
      <w:tr w:rsidR="00BF0524" w:rsidRPr="004D5ED1" w14:paraId="644A313C" w14:textId="77777777" w:rsidTr="007A40B4">
        <w:trPr>
          <w:trHeight w:val="719"/>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tcPr>
          <w:p w14:paraId="0734E65F" w14:textId="77777777" w:rsidR="00BF0524" w:rsidRPr="004D5ED1" w:rsidRDefault="00BF0524" w:rsidP="007A40B4">
            <w:pPr>
              <w:spacing w:line="480" w:lineRule="auto"/>
              <w:rPr>
                <w:rFonts w:cstheme="minorHAnsi"/>
                <w:sz w:val="22"/>
                <w:szCs w:val="22"/>
              </w:rPr>
            </w:pPr>
            <w:r w:rsidRPr="004D5ED1">
              <w:rPr>
                <w:rFonts w:cstheme="minorHAnsi"/>
                <w:sz w:val="22"/>
                <w:szCs w:val="22"/>
              </w:rPr>
              <w:t>4. During Direct Testing with the Learner</w:t>
            </w:r>
          </w:p>
        </w:tc>
        <w:tc>
          <w:tcPr>
            <w:tcW w:w="4116" w:type="dxa"/>
            <w:shd w:val="clear" w:color="auto" w:fill="auto"/>
          </w:tcPr>
          <w:p w14:paraId="13767B71"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4.1 Have you clearly explained the 'what, where, and why' of the assessment?</w:t>
            </w:r>
          </w:p>
        </w:tc>
        <w:tc>
          <w:tcPr>
            <w:tcW w:w="8226" w:type="dxa"/>
            <w:shd w:val="clear" w:color="auto" w:fill="auto"/>
          </w:tcPr>
          <w:p w14:paraId="436A68FB" w14:textId="09184161"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This helps the child to understand the purpose of the assessment and what is expected of them. This supports their active engagement </w:t>
            </w:r>
            <w:sdt>
              <w:sdtPr>
                <w:rPr>
                  <w:rFonts w:cstheme="minorHAnsi"/>
                  <w:color w:val="000000"/>
                  <w:sz w:val="22"/>
                  <w:szCs w:val="22"/>
                </w:rPr>
                <w:tag w:val="MENDELEY_CITATION_v3_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"/>
                <w:id w:val="2064061522"/>
                <w:placeholder>
                  <w:docPart w:val="39B1C67613129745A557F0DFC28147D8"/>
                </w:placeholder>
              </w:sdtPr>
              <w:sdtContent>
                <w:r w:rsidRPr="004D5ED1">
                  <w:rPr>
                    <w:rFonts w:eastAsia="Times New Roman" w:cstheme="minorHAnsi"/>
                    <w:color w:val="000000"/>
                    <w:sz w:val="22"/>
                    <w:szCs w:val="22"/>
                  </w:rPr>
                  <w:t>(Landor et al., 2007; Lawrence &amp; Cahill, 2014).</w:t>
                </w:r>
              </w:sdtContent>
            </w:sdt>
          </w:p>
        </w:tc>
      </w:tr>
      <w:tr w:rsidR="00BF0524" w:rsidRPr="004D5ED1" w14:paraId="107260B4" w14:textId="77777777" w:rsidTr="007A40B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0D4FB2A7"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45855AB4"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color w:val="0D0D0D"/>
                <w:sz w:val="22"/>
                <w:szCs w:val="22"/>
                <w:shd w:val="clear" w:color="auto" w:fill="FFFFFF"/>
              </w:rPr>
              <w:t>4.2 Have you initially built a positive relationship and been responsive to any cues of discomfort?</w:t>
            </w:r>
          </w:p>
        </w:tc>
        <w:tc>
          <w:tcPr>
            <w:tcW w:w="8226" w:type="dxa"/>
            <w:shd w:val="clear" w:color="auto" w:fill="auto"/>
          </w:tcPr>
          <w:p w14:paraId="27F58169"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For a learner to think rationally, they must first feel safe, as emotions and thinking are interlinked (</w:t>
            </w:r>
            <w:proofErr w:type="spellStart"/>
            <w:r w:rsidRPr="004D5ED1">
              <w:rPr>
                <w:rFonts w:cstheme="minorHAnsi"/>
                <w:sz w:val="22"/>
                <w:szCs w:val="22"/>
              </w:rPr>
              <w:t>Urqhuart</w:t>
            </w:r>
            <w:proofErr w:type="spellEnd"/>
            <w:r w:rsidRPr="004D5ED1">
              <w:rPr>
                <w:rFonts w:cstheme="minorHAnsi"/>
                <w:sz w:val="22"/>
                <w:szCs w:val="22"/>
              </w:rPr>
              <w:t>, 2008). Focusing initially on building positive relationships and a sense of safety will support their engagement, so their strengths can be identified.</w:t>
            </w:r>
          </w:p>
        </w:tc>
      </w:tr>
      <w:tr w:rsidR="00BF0524" w:rsidRPr="004D5ED1" w14:paraId="4591B322" w14:textId="77777777" w:rsidTr="007A40B4">
        <w:trPr>
          <w:trHeight w:val="140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0EF49EC7"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597BF369"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4.3 Have you asked the learner about their learning and what strategies they find useful? Have you encouraged them to consider how these strategies might be applied in other contexts?</w:t>
            </w:r>
          </w:p>
        </w:tc>
        <w:tc>
          <w:tcPr>
            <w:tcW w:w="8226" w:type="dxa"/>
            <w:shd w:val="clear" w:color="auto" w:fill="auto"/>
          </w:tcPr>
          <w:p w14:paraId="0335E90D"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Learners are often insightful about their own learning, if they are simply asked (Stringer, 2008). This can facilitate changes in their approach to learning.</w:t>
            </w:r>
          </w:p>
          <w:p w14:paraId="463A4C66"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This helps to set goals for the child's future learning and development (Lauchlan &amp; Daly, 2023). It also helps the child to feel ownership over their learning.</w:t>
            </w:r>
          </w:p>
        </w:tc>
      </w:tr>
      <w:tr w:rsidR="00BF0524" w:rsidRPr="004D5ED1" w14:paraId="4002E531" w14:textId="77777777" w:rsidTr="007A40B4">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tcPr>
          <w:p w14:paraId="0191F42D" w14:textId="77777777" w:rsidR="00BF0524" w:rsidRPr="004D5ED1" w:rsidRDefault="00BF0524" w:rsidP="007A40B4">
            <w:pPr>
              <w:spacing w:line="480" w:lineRule="auto"/>
              <w:rPr>
                <w:rFonts w:cstheme="minorHAnsi"/>
                <w:sz w:val="22"/>
                <w:szCs w:val="22"/>
              </w:rPr>
            </w:pPr>
            <w:r w:rsidRPr="004D5ED1">
              <w:rPr>
                <w:rFonts w:cstheme="minorHAnsi"/>
                <w:sz w:val="22"/>
                <w:szCs w:val="22"/>
              </w:rPr>
              <w:lastRenderedPageBreak/>
              <w:t xml:space="preserve">5. During the Consultation </w:t>
            </w:r>
          </w:p>
        </w:tc>
        <w:tc>
          <w:tcPr>
            <w:tcW w:w="4116" w:type="dxa"/>
            <w:shd w:val="clear" w:color="auto" w:fill="auto"/>
          </w:tcPr>
          <w:p w14:paraId="57510723"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5.1 Have you been tentative in your findings and collaboratively come to next steps? </w:t>
            </w:r>
          </w:p>
          <w:p w14:paraId="5A8BAAAC"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8226" w:type="dxa"/>
            <w:shd w:val="clear" w:color="auto" w:fill="auto"/>
          </w:tcPr>
          <w:p w14:paraId="3B1F6F70"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This provides the opportunity for others to disagree and offer other explanations (Noland &amp; Moreland, 2014). This allows for true collaboration which will support the adults to feel a sense of ownership over the ways forward, rather than being ‘told what to do’, which would be less effective in impacting a change in behaviour.</w:t>
            </w:r>
          </w:p>
        </w:tc>
      </w:tr>
      <w:tr w:rsidR="00BF0524" w:rsidRPr="004D5ED1" w14:paraId="7B19B93E" w14:textId="77777777" w:rsidTr="007A40B4">
        <w:trPr>
          <w:trHeight w:val="140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4A1F69E8"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322ED2B5"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4D5ED1">
              <w:rPr>
                <w:rFonts w:cstheme="minorHAnsi"/>
                <w:color w:val="000000" w:themeColor="text1"/>
                <w:sz w:val="22"/>
                <w:szCs w:val="22"/>
              </w:rPr>
              <w:t>5.2 Have you communicated your thinking about the learning situation (learner, appropriate tasks, and the mediator)? When discussing the task, be mindful of wording around ‘differentiation’ and ‘adaptive teaching’.</w:t>
            </w:r>
          </w:p>
          <w:p w14:paraId="49563309"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8226" w:type="dxa"/>
            <w:shd w:val="clear" w:color="auto" w:fill="auto"/>
          </w:tcPr>
          <w:p w14:paraId="0AF0AC7A"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4D5ED1">
              <w:rPr>
                <w:rFonts w:cstheme="minorHAnsi"/>
                <w:color w:val="000000" w:themeColor="text1"/>
                <w:sz w:val="22"/>
                <w:szCs w:val="22"/>
              </w:rPr>
              <w:t xml:space="preserve">This allows for a holistic assessment, where the learner’s difficulties are understood to be impacted by a range of contextual factors, and offers a sense that change is possible (Green &amp; Birch, 2019). The focus is on what can others do to make a difference (Oliver, 2013). </w:t>
            </w:r>
          </w:p>
          <w:p w14:paraId="4E156D61"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4D5ED1">
              <w:rPr>
                <w:rFonts w:cstheme="minorHAnsi"/>
                <w:color w:val="000000" w:themeColor="text1"/>
                <w:sz w:val="22"/>
                <w:szCs w:val="22"/>
              </w:rPr>
              <w:t>Current discourse suggests that teachers prefer 'adaptive teaching' over 'differentiation' (Westwood, 2024). Assist staff in applying adaptive teaching methods without significantly increasing their workload.</w:t>
            </w:r>
          </w:p>
          <w:p w14:paraId="271210C2"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4D5ED1">
              <w:rPr>
                <w:rFonts w:cstheme="minorHAnsi"/>
                <w:color w:val="000000" w:themeColor="text1"/>
                <w:sz w:val="22"/>
                <w:szCs w:val="22"/>
              </w:rPr>
              <w:t>See 3.3.</w:t>
            </w:r>
          </w:p>
        </w:tc>
      </w:tr>
      <w:tr w:rsidR="00BF0524" w:rsidRPr="004D5ED1" w14:paraId="243F8F97" w14:textId="77777777" w:rsidTr="007A40B4">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24E46667"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69394007"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5.3 Have you offered concrete examples of the assessment through evidence of the task or a video?</w:t>
            </w:r>
          </w:p>
        </w:tc>
        <w:tc>
          <w:tcPr>
            <w:tcW w:w="8226" w:type="dxa"/>
            <w:shd w:val="clear" w:color="auto" w:fill="auto"/>
          </w:tcPr>
          <w:p w14:paraId="545A38BD"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Staff and family are more likely to be influenced by concrete evidence (Landor et al., 2007; Stacey, 2017). This can make the learner’s strengths and appropriate mediation clearer which could lead to a change in action (Athwal, 2012).</w:t>
            </w:r>
          </w:p>
        </w:tc>
      </w:tr>
      <w:tr w:rsidR="00BF0524" w:rsidRPr="004D5ED1" w14:paraId="7B964DA8" w14:textId="77777777" w:rsidTr="007A40B4">
        <w:trPr>
          <w:trHeight w:val="47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35746108"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4CBB4D31"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5.4 Have you agreed a date to review the progress in terms of outcomes and strategies?</w:t>
            </w:r>
          </w:p>
        </w:tc>
        <w:tc>
          <w:tcPr>
            <w:tcW w:w="8226" w:type="dxa"/>
            <w:shd w:val="clear" w:color="auto" w:fill="auto"/>
          </w:tcPr>
          <w:p w14:paraId="488D301C"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Agreeing a date in the meeting can support the likelihood of the review occurring (Beaver, 2011).</w:t>
            </w:r>
          </w:p>
          <w:p w14:paraId="6B7B7DCF"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See 2.2.</w:t>
            </w:r>
          </w:p>
        </w:tc>
      </w:tr>
      <w:tr w:rsidR="00BF0524" w:rsidRPr="004D5ED1" w14:paraId="52A6A76D" w14:textId="77777777" w:rsidTr="007A40B4">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502E0F9B"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1219849A"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5.5 Have you invited the child to be in parts of the consultation, if they wish?</w:t>
            </w:r>
          </w:p>
        </w:tc>
        <w:tc>
          <w:tcPr>
            <w:tcW w:w="8226" w:type="dxa"/>
            <w:shd w:val="clear" w:color="auto" w:fill="auto"/>
          </w:tcPr>
          <w:p w14:paraId="7800D2DF"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 xml:space="preserve">This can encourage active participation of the child within the assessment process and offers an opportunity for them to hear their strengths to build on their self-esteem and self-competence </w:t>
            </w:r>
            <w:sdt>
              <w:sdtPr>
                <w:rPr>
                  <w:rFonts w:cstheme="minorHAnsi"/>
                  <w:color w:val="000000"/>
                  <w:sz w:val="22"/>
                  <w:szCs w:val="22"/>
                </w:rPr>
                <w:tag w:val="MENDELEY_CITATION_v3_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"/>
                <w:id w:val="738976883"/>
                <w:placeholder>
                  <w:docPart w:val="39B1C67613129745A557F0DFC28147D8"/>
                </w:placeholder>
              </w:sdtPr>
              <w:sdtContent>
                <w:r w:rsidRPr="004D5ED1">
                  <w:rPr>
                    <w:rFonts w:cstheme="minorHAnsi"/>
                    <w:color w:val="000000"/>
                    <w:sz w:val="22"/>
                    <w:szCs w:val="22"/>
                  </w:rPr>
                  <w:t>(Hobbs et al., 2000)</w:t>
                </w:r>
              </w:sdtContent>
            </w:sdt>
            <w:r w:rsidRPr="004D5ED1">
              <w:rPr>
                <w:rFonts w:cstheme="minorHAnsi"/>
                <w:sz w:val="22"/>
                <w:szCs w:val="22"/>
              </w:rPr>
              <w:t xml:space="preserve">. </w:t>
            </w:r>
          </w:p>
        </w:tc>
      </w:tr>
      <w:tr w:rsidR="00BF0524" w:rsidRPr="004D5ED1" w14:paraId="6E48DD81" w14:textId="77777777" w:rsidTr="007A40B4">
        <w:trPr>
          <w:trHeight w:val="109"/>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tcPr>
          <w:p w14:paraId="5E71E886"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52F2340C"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5.6 Have you reframed potential negative narratives about the child’s potential?</w:t>
            </w:r>
          </w:p>
        </w:tc>
        <w:tc>
          <w:tcPr>
            <w:tcW w:w="8226" w:type="dxa"/>
            <w:shd w:val="clear" w:color="auto" w:fill="auto"/>
          </w:tcPr>
          <w:p w14:paraId="30C38242"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 xml:space="preserve">To change the way the adults, interact with that learner, which in turn will impact how the learner feels about themselves </w:t>
            </w:r>
            <w:sdt>
              <w:sdtPr>
                <w:rPr>
                  <w:rFonts w:cstheme="minorHAnsi"/>
                  <w:color w:val="000000"/>
                  <w:sz w:val="22"/>
                  <w:szCs w:val="22"/>
                </w:rPr>
                <w:tag w:val="MENDELEY_CITATION_v3_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"/>
                <w:id w:val="-1363435847"/>
                <w:placeholder>
                  <w:docPart w:val="E51F5677C0C59044BDC1C6107B94C938"/>
                </w:placeholder>
              </w:sdtPr>
              <w:sdtContent>
                <w:r w:rsidRPr="004D5ED1">
                  <w:rPr>
                    <w:rFonts w:eastAsia="Times New Roman" w:cstheme="minorHAnsi"/>
                    <w:color w:val="000000"/>
                    <w:sz w:val="22"/>
                    <w:szCs w:val="22"/>
                  </w:rPr>
                  <w:t>(</w:t>
                </w:r>
                <w:proofErr w:type="spellStart"/>
                <w:r w:rsidRPr="004D5ED1">
                  <w:rPr>
                    <w:rFonts w:eastAsia="Times New Roman" w:cstheme="minorHAnsi"/>
                    <w:color w:val="000000"/>
                    <w:sz w:val="22"/>
                    <w:szCs w:val="22"/>
                  </w:rPr>
                  <w:t>Grusec</w:t>
                </w:r>
                <w:proofErr w:type="spellEnd"/>
                <w:r w:rsidRPr="004D5ED1">
                  <w:rPr>
                    <w:rFonts w:eastAsia="Times New Roman" w:cstheme="minorHAnsi"/>
                    <w:color w:val="000000"/>
                    <w:sz w:val="22"/>
                    <w:szCs w:val="22"/>
                  </w:rPr>
                  <w:t xml:space="preserve"> &amp; </w:t>
                </w:r>
                <w:proofErr w:type="spellStart"/>
                <w:r w:rsidRPr="004D5ED1">
                  <w:rPr>
                    <w:rFonts w:eastAsia="Times New Roman" w:cstheme="minorHAnsi"/>
                    <w:color w:val="000000"/>
                    <w:sz w:val="22"/>
                    <w:szCs w:val="22"/>
                  </w:rPr>
                  <w:t>Danyliuk</w:t>
                </w:r>
                <w:proofErr w:type="spellEnd"/>
                <w:r w:rsidRPr="004D5ED1">
                  <w:rPr>
                    <w:rFonts w:eastAsia="Times New Roman" w:cstheme="minorHAnsi"/>
                    <w:color w:val="000000"/>
                    <w:sz w:val="22"/>
                    <w:szCs w:val="22"/>
                  </w:rPr>
                  <w:t>, 2007)</w:t>
                </w:r>
              </w:sdtContent>
            </w:sdt>
            <w:r w:rsidRPr="004D5ED1">
              <w:rPr>
                <w:rFonts w:cstheme="minorHAnsi"/>
                <w:sz w:val="22"/>
                <w:szCs w:val="22"/>
              </w:rPr>
              <w:t>.</w:t>
            </w:r>
          </w:p>
          <w:p w14:paraId="5768E5E8"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This could be relevant for how staff interact with other children too.</w:t>
            </w:r>
          </w:p>
        </w:tc>
      </w:tr>
      <w:tr w:rsidR="00BF0524" w:rsidRPr="004D5ED1" w14:paraId="4FE910A2" w14:textId="77777777" w:rsidTr="007A40B4">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C66911A" w14:textId="77777777" w:rsidR="00BF0524" w:rsidRPr="004D5ED1" w:rsidRDefault="00BF0524" w:rsidP="007A40B4">
            <w:pPr>
              <w:spacing w:line="480" w:lineRule="auto"/>
              <w:rPr>
                <w:rFonts w:cstheme="minorHAnsi"/>
                <w:sz w:val="22"/>
                <w:szCs w:val="22"/>
              </w:rPr>
            </w:pPr>
            <w:r>
              <w:rPr>
                <w:rFonts w:cstheme="minorHAnsi"/>
                <w:sz w:val="22"/>
                <w:szCs w:val="22"/>
              </w:rPr>
              <w:t xml:space="preserve">6. </w:t>
            </w:r>
            <w:r w:rsidRPr="004D5ED1">
              <w:rPr>
                <w:rFonts w:cstheme="minorHAnsi"/>
                <w:sz w:val="22"/>
                <w:szCs w:val="22"/>
              </w:rPr>
              <w:t xml:space="preserve">After the Assessment </w:t>
            </w:r>
          </w:p>
        </w:tc>
        <w:tc>
          <w:tcPr>
            <w:tcW w:w="4116" w:type="dxa"/>
            <w:shd w:val="clear" w:color="auto" w:fill="auto"/>
          </w:tcPr>
          <w:p w14:paraId="05D97A3A" w14:textId="77777777" w:rsidR="00BF0524" w:rsidRPr="004D5ED1" w:rsidRDefault="00BF0524" w:rsidP="007A40B4">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6.1 Have you had time to reflect, using the frameworks, both by yourself and with experienced others?</w:t>
            </w:r>
          </w:p>
        </w:tc>
        <w:tc>
          <w:tcPr>
            <w:tcW w:w="8226" w:type="dxa"/>
            <w:shd w:val="clear" w:color="auto" w:fill="auto"/>
          </w:tcPr>
          <w:p w14:paraId="0332A637" w14:textId="77777777" w:rsidR="00BF0524" w:rsidRPr="004D5ED1" w:rsidRDefault="00BF0524" w:rsidP="00BF052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D5ED1">
              <w:rPr>
                <w:rFonts w:cstheme="minorHAnsi"/>
                <w:sz w:val="22"/>
                <w:szCs w:val="22"/>
              </w:rPr>
              <w:t>See 3.1.</w:t>
            </w:r>
          </w:p>
          <w:p w14:paraId="491F46B9" w14:textId="77777777" w:rsidR="00BF0524" w:rsidRPr="004D5ED1" w:rsidRDefault="00BF0524" w:rsidP="007A40B4">
            <w:pPr>
              <w:spacing w:line="480" w:lineRule="auto"/>
              <w:ind w:left="360"/>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BF0524" w:rsidRPr="004D5ED1" w14:paraId="3BAD287F" w14:textId="77777777" w:rsidTr="007A40B4">
        <w:trPr>
          <w:trHeight w:val="46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B2FF723" w14:textId="77777777" w:rsidR="00BF0524" w:rsidRPr="004D5ED1" w:rsidRDefault="00BF0524" w:rsidP="007A40B4">
            <w:pPr>
              <w:spacing w:line="480" w:lineRule="auto"/>
              <w:rPr>
                <w:rFonts w:cstheme="minorHAnsi"/>
                <w:sz w:val="22"/>
                <w:szCs w:val="22"/>
              </w:rPr>
            </w:pPr>
          </w:p>
        </w:tc>
        <w:tc>
          <w:tcPr>
            <w:tcW w:w="4116" w:type="dxa"/>
            <w:shd w:val="clear" w:color="auto" w:fill="auto"/>
          </w:tcPr>
          <w:p w14:paraId="3A28BCDA" w14:textId="77777777" w:rsidR="00BF0524" w:rsidRPr="004D5ED1" w:rsidRDefault="00BF0524" w:rsidP="007A40B4">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6.2 Have you reviewed the progress made over time?</w:t>
            </w:r>
          </w:p>
        </w:tc>
        <w:tc>
          <w:tcPr>
            <w:tcW w:w="8226" w:type="dxa"/>
            <w:shd w:val="clear" w:color="auto" w:fill="auto"/>
          </w:tcPr>
          <w:p w14:paraId="47E1C771" w14:textId="77777777" w:rsidR="00BF0524" w:rsidRPr="004D5ED1" w:rsidRDefault="00BF0524" w:rsidP="00BF0524">
            <w:pPr>
              <w:pStyle w:val="ListParagraph"/>
              <w:numPr>
                <w:ilvl w:val="0"/>
                <w:numId w:val="1"/>
              </w:num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D5ED1">
              <w:rPr>
                <w:rFonts w:cstheme="minorHAnsi"/>
                <w:sz w:val="22"/>
                <w:szCs w:val="22"/>
              </w:rPr>
              <w:t>See 2.2 and 5.4.</w:t>
            </w:r>
          </w:p>
        </w:tc>
      </w:tr>
    </w:tbl>
    <w:p w14:paraId="06873D2D" w14:textId="4E9DFEC1" w:rsidR="0015192B" w:rsidRDefault="0015192B"/>
    <w:sectPr w:rsidR="0015192B" w:rsidSect="00BF052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8DDB" w14:textId="77777777" w:rsidR="00395304" w:rsidRDefault="00395304" w:rsidP="00FD682A">
      <w:r>
        <w:separator/>
      </w:r>
    </w:p>
  </w:endnote>
  <w:endnote w:type="continuationSeparator" w:id="0">
    <w:p w14:paraId="3CFAFF56" w14:textId="77777777" w:rsidR="00395304" w:rsidRDefault="00395304" w:rsidP="00FD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B6DC" w14:textId="77777777" w:rsidR="00395304" w:rsidRDefault="00395304" w:rsidP="00FD682A">
      <w:r>
        <w:separator/>
      </w:r>
    </w:p>
  </w:footnote>
  <w:footnote w:type="continuationSeparator" w:id="0">
    <w:p w14:paraId="5847432F" w14:textId="77777777" w:rsidR="00395304" w:rsidRDefault="00395304" w:rsidP="00FD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43A70"/>
    <w:multiLevelType w:val="hybridMultilevel"/>
    <w:tmpl w:val="E60CEF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11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24"/>
    <w:rsid w:val="000A0B58"/>
    <w:rsid w:val="0015192B"/>
    <w:rsid w:val="00230BBA"/>
    <w:rsid w:val="00395304"/>
    <w:rsid w:val="004864DE"/>
    <w:rsid w:val="005804D6"/>
    <w:rsid w:val="006D323F"/>
    <w:rsid w:val="008B715F"/>
    <w:rsid w:val="009573DF"/>
    <w:rsid w:val="009D148C"/>
    <w:rsid w:val="00AA4211"/>
    <w:rsid w:val="00B549CB"/>
    <w:rsid w:val="00BF0524"/>
    <w:rsid w:val="00CA081A"/>
    <w:rsid w:val="00D2774A"/>
    <w:rsid w:val="00D92B57"/>
    <w:rsid w:val="00EF3FEF"/>
    <w:rsid w:val="00FD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1E0B22"/>
  <w15:chartTrackingRefBased/>
  <w15:docId w15:val="{782A66EB-7445-7F49-94ED-4DB877B8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05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05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05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05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05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5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5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5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05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05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05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05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0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524"/>
    <w:rPr>
      <w:rFonts w:eastAsiaTheme="majorEastAsia" w:cstheme="majorBidi"/>
      <w:color w:val="272727" w:themeColor="text1" w:themeTint="D8"/>
    </w:rPr>
  </w:style>
  <w:style w:type="paragraph" w:styleId="Title">
    <w:name w:val="Title"/>
    <w:basedOn w:val="Normal"/>
    <w:next w:val="Normal"/>
    <w:link w:val="TitleChar"/>
    <w:uiPriority w:val="10"/>
    <w:qFormat/>
    <w:rsid w:val="00BF05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5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5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0524"/>
    <w:rPr>
      <w:i/>
      <w:iCs/>
      <w:color w:val="404040" w:themeColor="text1" w:themeTint="BF"/>
    </w:rPr>
  </w:style>
  <w:style w:type="paragraph" w:styleId="ListParagraph">
    <w:name w:val="List Paragraph"/>
    <w:basedOn w:val="Normal"/>
    <w:uiPriority w:val="34"/>
    <w:qFormat/>
    <w:rsid w:val="00BF0524"/>
    <w:pPr>
      <w:ind w:left="720"/>
      <w:contextualSpacing/>
    </w:pPr>
  </w:style>
  <w:style w:type="character" w:styleId="IntenseEmphasis">
    <w:name w:val="Intense Emphasis"/>
    <w:basedOn w:val="DefaultParagraphFont"/>
    <w:uiPriority w:val="21"/>
    <w:qFormat/>
    <w:rsid w:val="00BF0524"/>
    <w:rPr>
      <w:i/>
      <w:iCs/>
      <w:color w:val="2F5496" w:themeColor="accent1" w:themeShade="BF"/>
    </w:rPr>
  </w:style>
  <w:style w:type="paragraph" w:styleId="IntenseQuote">
    <w:name w:val="Intense Quote"/>
    <w:basedOn w:val="Normal"/>
    <w:next w:val="Normal"/>
    <w:link w:val="IntenseQuoteChar"/>
    <w:uiPriority w:val="30"/>
    <w:qFormat/>
    <w:rsid w:val="00BF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0524"/>
    <w:rPr>
      <w:i/>
      <w:iCs/>
      <w:color w:val="2F5496" w:themeColor="accent1" w:themeShade="BF"/>
    </w:rPr>
  </w:style>
  <w:style w:type="character" w:styleId="IntenseReference">
    <w:name w:val="Intense Reference"/>
    <w:basedOn w:val="DefaultParagraphFont"/>
    <w:uiPriority w:val="32"/>
    <w:qFormat/>
    <w:rsid w:val="00BF0524"/>
    <w:rPr>
      <w:b/>
      <w:bCs/>
      <w:smallCaps/>
      <w:color w:val="2F5496" w:themeColor="accent1" w:themeShade="BF"/>
      <w:spacing w:val="5"/>
    </w:rPr>
  </w:style>
  <w:style w:type="table" w:styleId="PlainTable2">
    <w:name w:val="Plain Table 2"/>
    <w:basedOn w:val="TableNormal"/>
    <w:uiPriority w:val="42"/>
    <w:rsid w:val="00BF05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D682A"/>
    <w:pPr>
      <w:tabs>
        <w:tab w:val="center" w:pos="4680"/>
        <w:tab w:val="right" w:pos="9360"/>
      </w:tabs>
    </w:pPr>
  </w:style>
  <w:style w:type="character" w:customStyle="1" w:styleId="HeaderChar">
    <w:name w:val="Header Char"/>
    <w:basedOn w:val="DefaultParagraphFont"/>
    <w:link w:val="Header"/>
    <w:uiPriority w:val="99"/>
    <w:rsid w:val="00FD682A"/>
  </w:style>
  <w:style w:type="paragraph" w:styleId="Footer">
    <w:name w:val="footer"/>
    <w:basedOn w:val="Normal"/>
    <w:link w:val="FooterChar"/>
    <w:uiPriority w:val="99"/>
    <w:unhideWhenUsed/>
    <w:rsid w:val="00FD682A"/>
    <w:pPr>
      <w:tabs>
        <w:tab w:val="center" w:pos="4680"/>
        <w:tab w:val="right" w:pos="9360"/>
      </w:tabs>
    </w:pPr>
  </w:style>
  <w:style w:type="character" w:customStyle="1" w:styleId="FooterChar">
    <w:name w:val="Footer Char"/>
    <w:basedOn w:val="DefaultParagraphFont"/>
    <w:link w:val="Footer"/>
    <w:uiPriority w:val="99"/>
    <w:rsid w:val="00FD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B1C67613129745A557F0DFC28147D8"/>
        <w:category>
          <w:name w:val="General"/>
          <w:gallery w:val="placeholder"/>
        </w:category>
        <w:types>
          <w:type w:val="bbPlcHdr"/>
        </w:types>
        <w:behaviors>
          <w:behavior w:val="content"/>
        </w:behaviors>
        <w:guid w:val="{8A49FDBD-07AA-2E4D-B339-8E158DF9FB69}"/>
      </w:docPartPr>
      <w:docPartBody>
        <w:p w:rsidR="0013006B" w:rsidRDefault="001C30BB" w:rsidP="001C30BB">
          <w:pPr>
            <w:pStyle w:val="39B1C67613129745A557F0DFC28147D8"/>
          </w:pPr>
          <w:r w:rsidRPr="0040079A">
            <w:rPr>
              <w:rStyle w:val="PlaceholderText"/>
            </w:rPr>
            <w:t>Click or tap here to enter text.</w:t>
          </w:r>
        </w:p>
      </w:docPartBody>
    </w:docPart>
    <w:docPart>
      <w:docPartPr>
        <w:name w:val="E51F5677C0C59044BDC1C6107B94C938"/>
        <w:category>
          <w:name w:val="General"/>
          <w:gallery w:val="placeholder"/>
        </w:category>
        <w:types>
          <w:type w:val="bbPlcHdr"/>
        </w:types>
        <w:behaviors>
          <w:behavior w:val="content"/>
        </w:behaviors>
        <w:guid w:val="{7A12B7A0-AAD5-F745-906E-B653C001178D}"/>
      </w:docPartPr>
      <w:docPartBody>
        <w:p w:rsidR="0013006B" w:rsidRDefault="001C30BB" w:rsidP="001C30BB">
          <w:pPr>
            <w:pStyle w:val="E51F5677C0C59044BDC1C6107B94C938"/>
          </w:pPr>
          <w:r w:rsidRPr="0040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BB"/>
    <w:rsid w:val="0013006B"/>
    <w:rsid w:val="001C30BB"/>
    <w:rsid w:val="00B3746D"/>
    <w:rsid w:val="00CA081A"/>
    <w:rsid w:val="00FA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0BB"/>
    <w:rPr>
      <w:color w:val="666666"/>
    </w:rPr>
  </w:style>
  <w:style w:type="paragraph" w:customStyle="1" w:styleId="39B1C67613129745A557F0DFC28147D8">
    <w:name w:val="39B1C67613129745A557F0DFC28147D8"/>
    <w:rsid w:val="001C30BB"/>
  </w:style>
  <w:style w:type="paragraph" w:customStyle="1" w:styleId="E51F5677C0C59044BDC1C6107B94C938">
    <w:name w:val="E51F5677C0C59044BDC1C6107B94C938"/>
    <w:rsid w:val="001C3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Carl</dc:creator>
  <cp:keywords/>
  <dc:description/>
  <cp:lastModifiedBy>Molly Carl</cp:lastModifiedBy>
  <cp:revision>3</cp:revision>
  <dcterms:created xsi:type="dcterms:W3CDTF">2024-11-05T19:23:00Z</dcterms:created>
  <dcterms:modified xsi:type="dcterms:W3CDTF">2024-11-18T14:43:00Z</dcterms:modified>
</cp:coreProperties>
</file>